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AC5E" w14:textId="77777777"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34A463" wp14:editId="759364B2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8276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856F3DC" w14:textId="77777777"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7AD616A9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2304623" w14:textId="15C14E5B" w:rsidR="00247034" w:rsidRPr="002A5DC4" w:rsidRDefault="00BE0CD8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39459A" w:rsidRPr="00BE0CD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</w:t>
      </w:r>
      <w:r w:rsidR="0039459A" w:rsidRPr="00BE0CD8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817D98">
        <w:rPr>
          <w:rFonts w:ascii="Arial" w:hAnsi="Arial" w:cs="Arial"/>
          <w:b/>
          <w:sz w:val="22"/>
          <w:szCs w:val="22"/>
        </w:rPr>
        <w:t>8</w:t>
      </w:r>
    </w:p>
    <w:p w14:paraId="10FF6032" w14:textId="77777777"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625DCDB" w14:textId="77777777" w:rsidR="004B0510" w:rsidRDefault="004B0510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14:paraId="35968A36" w14:textId="1DC7F28D" w:rsidR="004B0510" w:rsidRDefault="004B0510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8D6C9E">
        <w:rPr>
          <w:rFonts w:ascii="Arial" w:hAnsi="Arial" w:cs="Arial"/>
          <w:b/>
          <w:caps/>
          <w:sz w:val="22"/>
          <w:szCs w:val="22"/>
        </w:rPr>
        <w:t>se podílí na realizaci bytového domu gemma</w:t>
      </w:r>
      <w:r w:rsidR="00E17702">
        <w:rPr>
          <w:rFonts w:ascii="Arial" w:hAnsi="Arial" w:cs="Arial"/>
          <w:b/>
          <w:caps/>
          <w:sz w:val="22"/>
          <w:szCs w:val="22"/>
        </w:rPr>
        <w:t xml:space="preserve"> v</w:t>
      </w:r>
      <w:r w:rsidR="00BE0CD8">
        <w:rPr>
          <w:rFonts w:ascii="Arial" w:hAnsi="Arial" w:cs="Arial"/>
          <w:b/>
          <w:caps/>
          <w:sz w:val="22"/>
          <w:szCs w:val="22"/>
        </w:rPr>
        <w:t> </w:t>
      </w:r>
      <w:r w:rsidR="00E17702">
        <w:rPr>
          <w:rFonts w:ascii="Arial" w:hAnsi="Arial" w:cs="Arial"/>
          <w:b/>
          <w:caps/>
          <w:sz w:val="22"/>
          <w:szCs w:val="22"/>
        </w:rPr>
        <w:t>praze</w:t>
      </w:r>
      <w:r w:rsidR="00BE0CD8">
        <w:rPr>
          <w:rFonts w:ascii="Arial" w:hAnsi="Arial" w:cs="Arial"/>
          <w:b/>
          <w:caps/>
          <w:sz w:val="22"/>
          <w:szCs w:val="22"/>
        </w:rPr>
        <w:t> </w:t>
      </w:r>
      <w:r w:rsidR="00E17702">
        <w:rPr>
          <w:rFonts w:ascii="Arial" w:hAnsi="Arial" w:cs="Arial"/>
          <w:b/>
          <w:caps/>
          <w:sz w:val="22"/>
          <w:szCs w:val="22"/>
        </w:rPr>
        <w:t>4</w:t>
      </w:r>
    </w:p>
    <w:p w14:paraId="6B410C7C" w14:textId="77777777" w:rsidR="008D6C9E" w:rsidRDefault="008D6C9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14:paraId="064170CC" w14:textId="77777777" w:rsidR="001074C0" w:rsidRDefault="001074C0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790E63A" w14:textId="5A798DF0" w:rsidR="007E20EE" w:rsidRDefault="009D7F2E" w:rsidP="008D6C9E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A1E3E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 xml:space="preserve"> kancelář </w:t>
      </w:r>
      <w:r w:rsidR="00BE0CD8">
        <w:rPr>
          <w:rFonts w:ascii="Arial" w:hAnsi="Arial" w:cs="Arial"/>
          <w:b/>
          <w:sz w:val="22"/>
          <w:szCs w:val="22"/>
        </w:rPr>
        <w:t>OBERMEYER HELIKA</w:t>
      </w:r>
      <w:r w:rsidR="00671572">
        <w:rPr>
          <w:rFonts w:ascii="Arial" w:hAnsi="Arial" w:cs="Arial"/>
          <w:b/>
          <w:sz w:val="22"/>
          <w:szCs w:val="22"/>
        </w:rPr>
        <w:t xml:space="preserve"> </w:t>
      </w:r>
      <w:r w:rsidR="008D6C9E">
        <w:rPr>
          <w:rFonts w:ascii="Arial" w:hAnsi="Arial" w:cs="Arial"/>
          <w:b/>
          <w:sz w:val="22"/>
          <w:szCs w:val="22"/>
        </w:rPr>
        <w:t xml:space="preserve">spolupracuje na realizaci bytového domu </w:t>
      </w:r>
      <w:proofErr w:type="spellStart"/>
      <w:r w:rsidR="008D6C9E">
        <w:rPr>
          <w:rFonts w:ascii="Arial" w:hAnsi="Arial" w:cs="Arial"/>
          <w:b/>
          <w:sz w:val="22"/>
          <w:szCs w:val="22"/>
        </w:rPr>
        <w:t>Gemma</w:t>
      </w:r>
      <w:proofErr w:type="spellEnd"/>
      <w:r w:rsidR="00E17702">
        <w:rPr>
          <w:rFonts w:ascii="Arial" w:hAnsi="Arial" w:cs="Arial"/>
          <w:b/>
          <w:sz w:val="22"/>
          <w:szCs w:val="22"/>
        </w:rPr>
        <w:t xml:space="preserve">, který má </w:t>
      </w:r>
      <w:r w:rsidR="004925E9">
        <w:rPr>
          <w:rFonts w:ascii="Arial" w:hAnsi="Arial" w:cs="Arial"/>
          <w:b/>
          <w:sz w:val="22"/>
          <w:szCs w:val="22"/>
        </w:rPr>
        <w:t xml:space="preserve">v příštím roce </w:t>
      </w:r>
      <w:r w:rsidR="00E17702">
        <w:rPr>
          <w:rFonts w:ascii="Arial" w:hAnsi="Arial" w:cs="Arial"/>
          <w:b/>
          <w:sz w:val="22"/>
          <w:szCs w:val="22"/>
        </w:rPr>
        <w:t xml:space="preserve">vzniknout v Praze 4 na Chodově. </w:t>
      </w:r>
      <w:r w:rsidR="00863FCF">
        <w:rPr>
          <w:rFonts w:ascii="Arial" w:hAnsi="Arial" w:cs="Arial"/>
          <w:b/>
          <w:sz w:val="22"/>
          <w:szCs w:val="22"/>
        </w:rPr>
        <w:t>Projekt</w:t>
      </w:r>
      <w:r w:rsidR="00671572">
        <w:rPr>
          <w:rFonts w:ascii="Arial" w:hAnsi="Arial" w:cs="Arial"/>
          <w:b/>
          <w:sz w:val="22"/>
          <w:szCs w:val="22"/>
        </w:rPr>
        <w:t xml:space="preserve"> </w:t>
      </w:r>
      <w:r w:rsidR="00863FCF">
        <w:rPr>
          <w:rFonts w:ascii="Arial" w:hAnsi="Arial" w:cs="Arial"/>
          <w:b/>
          <w:sz w:val="22"/>
          <w:szCs w:val="22"/>
        </w:rPr>
        <w:t xml:space="preserve">je kompletně vypracován </w:t>
      </w:r>
      <w:r w:rsidR="000D6AE9">
        <w:rPr>
          <w:rFonts w:ascii="Arial" w:hAnsi="Arial" w:cs="Arial"/>
          <w:b/>
          <w:sz w:val="22"/>
          <w:szCs w:val="22"/>
        </w:rPr>
        <w:t>metodou </w:t>
      </w:r>
      <w:r w:rsidR="00863FCF">
        <w:rPr>
          <w:rFonts w:ascii="Arial" w:hAnsi="Arial" w:cs="Arial"/>
          <w:b/>
          <w:sz w:val="22"/>
          <w:szCs w:val="22"/>
        </w:rPr>
        <w:t>BIM,</w:t>
      </w:r>
      <w:r w:rsidR="00671572">
        <w:rPr>
          <w:rFonts w:ascii="Arial" w:hAnsi="Arial" w:cs="Arial"/>
          <w:b/>
          <w:sz w:val="22"/>
          <w:szCs w:val="22"/>
        </w:rPr>
        <w:t xml:space="preserve"> </w:t>
      </w:r>
      <w:r w:rsidR="00863FCF">
        <w:rPr>
          <w:rFonts w:ascii="Arial" w:hAnsi="Arial" w:cs="Arial"/>
          <w:b/>
          <w:sz w:val="22"/>
          <w:szCs w:val="22"/>
        </w:rPr>
        <w:t>za použití BIM</w:t>
      </w:r>
      <w:r w:rsidR="00D66B61">
        <w:rPr>
          <w:rFonts w:ascii="Arial" w:hAnsi="Arial" w:cs="Arial"/>
          <w:b/>
          <w:sz w:val="22"/>
          <w:szCs w:val="22"/>
        </w:rPr>
        <w:t xml:space="preserve"> model</w:t>
      </w:r>
      <w:r w:rsidR="00863FCF">
        <w:rPr>
          <w:rFonts w:ascii="Arial" w:hAnsi="Arial" w:cs="Arial"/>
          <w:b/>
          <w:sz w:val="22"/>
          <w:szCs w:val="22"/>
        </w:rPr>
        <w:t xml:space="preserve">u </w:t>
      </w:r>
      <w:r w:rsidR="00D66B61">
        <w:rPr>
          <w:rFonts w:ascii="Arial" w:hAnsi="Arial" w:cs="Arial"/>
          <w:b/>
          <w:sz w:val="22"/>
          <w:szCs w:val="22"/>
        </w:rPr>
        <w:t>a nejnovější</w:t>
      </w:r>
      <w:r w:rsidR="00863FCF">
        <w:rPr>
          <w:rFonts w:ascii="Arial" w:hAnsi="Arial" w:cs="Arial"/>
          <w:b/>
          <w:sz w:val="22"/>
          <w:szCs w:val="22"/>
        </w:rPr>
        <w:t>ch</w:t>
      </w:r>
      <w:r w:rsidR="00D66B61">
        <w:rPr>
          <w:rFonts w:ascii="Arial" w:hAnsi="Arial" w:cs="Arial"/>
          <w:b/>
          <w:sz w:val="22"/>
          <w:szCs w:val="22"/>
        </w:rPr>
        <w:t xml:space="preserve"> nástroj</w:t>
      </w:r>
      <w:r w:rsidR="00863FCF">
        <w:rPr>
          <w:rFonts w:ascii="Arial" w:hAnsi="Arial" w:cs="Arial"/>
          <w:b/>
          <w:sz w:val="22"/>
          <w:szCs w:val="22"/>
        </w:rPr>
        <w:t>ů</w:t>
      </w:r>
      <w:r w:rsidR="00D66B61">
        <w:rPr>
          <w:rFonts w:ascii="Arial" w:hAnsi="Arial" w:cs="Arial"/>
          <w:b/>
          <w:sz w:val="22"/>
          <w:szCs w:val="22"/>
        </w:rPr>
        <w:t xml:space="preserve"> SNIM a Dočasn</w:t>
      </w:r>
      <w:r w:rsidR="00863FCF">
        <w:rPr>
          <w:rFonts w:ascii="Arial" w:hAnsi="Arial" w:cs="Arial"/>
          <w:b/>
          <w:sz w:val="22"/>
          <w:szCs w:val="22"/>
        </w:rPr>
        <w:t>ého</w:t>
      </w:r>
      <w:r w:rsidR="00D66B61">
        <w:rPr>
          <w:rFonts w:ascii="Arial" w:hAnsi="Arial" w:cs="Arial"/>
          <w:b/>
          <w:sz w:val="22"/>
          <w:szCs w:val="22"/>
        </w:rPr>
        <w:t xml:space="preserve"> převodov</w:t>
      </w:r>
      <w:r w:rsidR="00863FCF">
        <w:rPr>
          <w:rFonts w:ascii="Arial" w:hAnsi="Arial" w:cs="Arial"/>
          <w:b/>
          <w:sz w:val="22"/>
          <w:szCs w:val="22"/>
        </w:rPr>
        <w:t>ého</w:t>
      </w:r>
      <w:r w:rsidR="00D66B61">
        <w:rPr>
          <w:rFonts w:ascii="Arial" w:hAnsi="Arial" w:cs="Arial"/>
          <w:b/>
          <w:sz w:val="22"/>
          <w:szCs w:val="22"/>
        </w:rPr>
        <w:t xml:space="preserve"> třídník</w:t>
      </w:r>
      <w:r w:rsidR="00863FCF">
        <w:rPr>
          <w:rFonts w:ascii="Arial" w:hAnsi="Arial" w:cs="Arial"/>
          <w:b/>
          <w:sz w:val="22"/>
          <w:szCs w:val="22"/>
        </w:rPr>
        <w:t>u</w:t>
      </w:r>
      <w:r w:rsidR="00D66B61">
        <w:rPr>
          <w:rFonts w:ascii="Arial" w:hAnsi="Arial" w:cs="Arial"/>
          <w:b/>
          <w:sz w:val="22"/>
          <w:szCs w:val="22"/>
        </w:rPr>
        <w:t>.</w:t>
      </w:r>
    </w:p>
    <w:p w14:paraId="2CDD07AD" w14:textId="77777777" w:rsidR="00C64E44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7C5210" w14:textId="77777777" w:rsidR="00D6385D" w:rsidRDefault="00D6385D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5A64FDF6" w14:textId="14056B20" w:rsidR="00D6385D" w:rsidRDefault="00D6385D" w:rsidP="00D6385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Výstavba nového bytového domu </w:t>
      </w:r>
      <w:proofErr w:type="spellStart"/>
      <w:r w:rsidRPr="00D6385D">
        <w:rPr>
          <w:rFonts w:ascii="Arial" w:hAnsi="Arial" w:cs="Arial"/>
          <w:iCs/>
          <w:color w:val="000000"/>
          <w:sz w:val="22"/>
          <w:szCs w:val="22"/>
        </w:rPr>
        <w:t>Gemma</w:t>
      </w:r>
      <w:proofErr w:type="spellEnd"/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, jehož developerem je společnost Skanska Reality, by měla </w:t>
      </w:r>
      <w:r w:rsidR="00463668">
        <w:rPr>
          <w:rFonts w:ascii="Arial" w:hAnsi="Arial" w:cs="Arial"/>
          <w:iCs/>
          <w:color w:val="000000"/>
          <w:sz w:val="22"/>
          <w:szCs w:val="22"/>
        </w:rPr>
        <w:t>být zahájena</w:t>
      </w:r>
      <w:r w:rsidR="00463668" w:rsidRPr="00D6385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>na konci letošního roku. Vzniknout má pětipodlažní bytový dům s 51 bytovými jednotkami o velikosti 1+kk až 5+kk. První nadzemní podlaží poskytne prostory pro osm samostatných administrativních jednotek. Ve dvou podzemních podlažích budou vytvořeny prostory pro hromadné garáže, sklady a pro technické zázemí objektu.</w:t>
      </w:r>
    </w:p>
    <w:p w14:paraId="6F6FB183" w14:textId="77777777" w:rsidR="00D6385D" w:rsidRDefault="00D6385D" w:rsidP="00D6385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14:paraId="254C677D" w14:textId="64F414F2" w:rsidR="001B01A7" w:rsidRPr="00D6385D" w:rsidRDefault="00D6385D" w:rsidP="001B01A7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Společnost </w:t>
      </w:r>
      <w:r w:rsidR="00BE0CD8" w:rsidRPr="00D6385D">
        <w:rPr>
          <w:rFonts w:ascii="Arial" w:hAnsi="Arial" w:cs="Arial"/>
          <w:iCs/>
          <w:color w:val="000000"/>
          <w:sz w:val="22"/>
          <w:szCs w:val="22"/>
        </w:rPr>
        <w:t>OBERMEYER HELIKA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 dosud v rámci projektu </w:t>
      </w:r>
      <w:r w:rsidR="00463668">
        <w:rPr>
          <w:rFonts w:ascii="Arial" w:hAnsi="Arial" w:cs="Arial"/>
          <w:iCs/>
          <w:color w:val="000000"/>
          <w:sz w:val="22"/>
          <w:szCs w:val="22"/>
        </w:rPr>
        <w:t>zpracovala</w:t>
      </w:r>
      <w:r w:rsidR="00463668" w:rsidRPr="00D6385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>dokumentaci pro</w:t>
      </w:r>
      <w:r w:rsidR="00BE0CD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B01A7">
        <w:rPr>
          <w:rFonts w:ascii="Arial" w:hAnsi="Arial" w:cs="Arial"/>
          <w:iCs/>
          <w:color w:val="000000"/>
          <w:sz w:val="22"/>
          <w:szCs w:val="22"/>
        </w:rPr>
        <w:t>změnu stavby před dokončením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, následovat bude dokumentace pro provedení stavby a </w:t>
      </w:r>
      <w:r w:rsidR="00463668">
        <w:rPr>
          <w:rFonts w:ascii="Arial" w:hAnsi="Arial" w:cs="Arial"/>
          <w:iCs/>
          <w:color w:val="000000"/>
          <w:sz w:val="22"/>
          <w:szCs w:val="22"/>
        </w:rPr>
        <w:t xml:space="preserve">výkon 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>autorsk</w:t>
      </w:r>
      <w:r w:rsidR="00463668">
        <w:rPr>
          <w:rFonts w:ascii="Arial" w:hAnsi="Arial" w:cs="Arial"/>
          <w:iCs/>
          <w:color w:val="000000"/>
          <w:sz w:val="22"/>
          <w:szCs w:val="22"/>
        </w:rPr>
        <w:t>ého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 dozor</w:t>
      </w:r>
      <w:r w:rsidR="00463668">
        <w:rPr>
          <w:rFonts w:ascii="Arial" w:hAnsi="Arial" w:cs="Arial"/>
          <w:iCs/>
          <w:color w:val="000000"/>
          <w:sz w:val="22"/>
          <w:szCs w:val="22"/>
        </w:rPr>
        <w:t>u</w:t>
      </w:r>
      <w:r w:rsidRPr="00D6385D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EF6829">
        <w:rPr>
          <w:rFonts w:ascii="Arial" w:hAnsi="Arial" w:cs="Arial"/>
          <w:iCs/>
          <w:color w:val="000000"/>
          <w:sz w:val="22"/>
          <w:szCs w:val="22"/>
        </w:rPr>
        <w:t>Projekt získal pravomocné povolení na změnu stavby před dokončením.</w:t>
      </w:r>
    </w:p>
    <w:p w14:paraId="4FD5044E" w14:textId="77777777" w:rsidR="000C5FAD" w:rsidRDefault="000C5FAD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3A130358" w14:textId="77777777" w:rsidR="000C5FAD" w:rsidRPr="000C5FAD" w:rsidRDefault="000C5FAD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b/>
          <w:i w:val="0"/>
          <w:color w:val="000000"/>
          <w:sz w:val="22"/>
          <w:szCs w:val="22"/>
        </w:rPr>
      </w:pPr>
      <w:r w:rsidRPr="000C5FAD">
        <w:rPr>
          <w:rStyle w:val="Zdraznn"/>
          <w:rFonts w:ascii="Arial" w:hAnsi="Arial" w:cs="Arial"/>
          <w:b/>
          <w:i w:val="0"/>
          <w:color w:val="000000"/>
          <w:sz w:val="22"/>
          <w:szCs w:val="22"/>
        </w:rPr>
        <w:t>Kompletně v BIM</w:t>
      </w:r>
    </w:p>
    <w:p w14:paraId="06742D1A" w14:textId="38B0184A" w:rsidR="00025357" w:rsidRDefault="00D45B59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Projektování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Gemmy</w:t>
      </w:r>
      <w:proofErr w:type="spellEnd"/>
      <w:r w:rsidR="00025357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probíhalo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za pomoci </w:t>
      </w:r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>metody informačního modelování</w:t>
      </w:r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staveb</w:t>
      </w:r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BIM</w:t>
      </w:r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(</w:t>
      </w:r>
      <w:proofErr w:type="spellStart"/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>Building</w:t>
      </w:r>
      <w:proofErr w:type="spellEnd"/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>Information</w:t>
      </w:r>
      <w:proofErr w:type="spellEnd"/>
      <w:r w:rsidR="000D6AE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Modelling)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, kdy byl nejprve sestaven BEP</w:t>
      </w:r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(BIM </w:t>
      </w:r>
      <w:proofErr w:type="spellStart"/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>Execution</w:t>
      </w:r>
      <w:proofErr w:type="spellEnd"/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>Plan</w:t>
      </w:r>
      <w:proofErr w:type="spellEnd"/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>)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, tj. zadávací protokol o zpracování BIM, definující konkrétní podobu datového modelu</w:t>
      </w:r>
      <w:r w:rsidR="00A52F1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a základní parametry projektu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. </w:t>
      </w:r>
      <w:r w:rsidR="00025357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„Díky použití BIM nástroje se podařilo u všech profesí zkoordinovat TZB model a již v projekční fázi odhalit všechny případné budoucí kolize a včas odstranit jejich příčiny,“ uvádí </w:t>
      </w:r>
      <w:r w:rsidR="00B4524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Jiří Fousek, generální ředitel společnosti </w:t>
      </w:r>
      <w:r w:rsidR="00980FC6">
        <w:rPr>
          <w:rStyle w:val="Zdraznn"/>
          <w:rFonts w:ascii="Arial" w:hAnsi="Arial" w:cs="Arial"/>
          <w:i w:val="0"/>
          <w:color w:val="000000"/>
          <w:sz w:val="22"/>
          <w:szCs w:val="22"/>
        </w:rPr>
        <w:t>OBERMEYER HELIKA</w:t>
      </w:r>
      <w:r w:rsidR="00B4524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, a dodává: „Na tomto projektu jsme si opět potvrdili nezastupitelnou </w:t>
      </w:r>
      <w:r w:rsidR="00D6385D">
        <w:rPr>
          <w:rStyle w:val="Zdraznn"/>
          <w:rFonts w:ascii="Arial" w:hAnsi="Arial" w:cs="Arial"/>
          <w:i w:val="0"/>
          <w:color w:val="000000"/>
          <w:sz w:val="22"/>
          <w:szCs w:val="22"/>
        </w:rPr>
        <w:t>výhodu</w:t>
      </w:r>
      <w:r w:rsidR="00B4524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7A7ECB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a efektivitu </w:t>
      </w:r>
      <w:r w:rsidR="00B45242">
        <w:rPr>
          <w:rStyle w:val="Zdraznn"/>
          <w:rFonts w:ascii="Arial" w:hAnsi="Arial" w:cs="Arial"/>
          <w:i w:val="0"/>
          <w:color w:val="000000"/>
          <w:sz w:val="22"/>
          <w:szCs w:val="22"/>
        </w:rPr>
        <w:t>těchto nástrojů</w:t>
      </w:r>
      <w:r w:rsidR="00D6385D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a jejich bezprostřední vliv na</w:t>
      </w:r>
      <w:r w:rsidR="00B4524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D6385D">
        <w:rPr>
          <w:rStyle w:val="Zdraznn"/>
          <w:rFonts w:ascii="Arial" w:hAnsi="Arial" w:cs="Arial"/>
          <w:i w:val="0"/>
          <w:color w:val="000000"/>
          <w:sz w:val="22"/>
          <w:szCs w:val="22"/>
        </w:rPr>
        <w:t>kvalitu odevzdávaného díla.“</w:t>
      </w:r>
    </w:p>
    <w:p w14:paraId="31F2E1AA" w14:textId="77777777" w:rsidR="00025357" w:rsidRDefault="00025357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4DC7F878" w14:textId="3C76F391" w:rsidR="000C5FAD" w:rsidRDefault="00D6385D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lastRenderedPageBreak/>
        <w:t>Projekční tým zároveň využil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761B6C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dva 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nejnovější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nástroje</w:t>
      </w:r>
      <w:r w:rsidR="00761B6C">
        <w:rPr>
          <w:rStyle w:val="Zdraznn"/>
          <w:rFonts w:ascii="Arial" w:hAnsi="Arial" w:cs="Arial"/>
          <w:i w:val="0"/>
          <w:color w:val="000000"/>
          <w:sz w:val="22"/>
          <w:szCs w:val="22"/>
        </w:rPr>
        <w:t>,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>SNIM (Společné negrafické informace modelu) a Dočasný převodový třídník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, které </w:t>
      </w:r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>vyvinula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speciální 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>pracovní skupina fungující v rámci Odborné rady pro BIM. Člen</w:t>
      </w:r>
      <w:r w:rsidR="00980FC6">
        <w:rPr>
          <w:rStyle w:val="Zdraznn"/>
          <w:rFonts w:ascii="Arial" w:hAnsi="Arial" w:cs="Arial"/>
          <w:i w:val="0"/>
          <w:color w:val="000000"/>
          <w:sz w:val="22"/>
          <w:szCs w:val="22"/>
        </w:rPr>
        <w:t>y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této skupiny</w:t>
      </w:r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s označením PS03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jsou </w:t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například 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odborníci 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ze </w:t>
      </w:r>
      <w:r w:rsidR="00D45B59">
        <w:rPr>
          <w:rStyle w:val="Zdraznn"/>
          <w:rFonts w:ascii="Arial" w:hAnsi="Arial" w:cs="Arial"/>
          <w:i w:val="0"/>
          <w:color w:val="000000"/>
          <w:sz w:val="22"/>
          <w:szCs w:val="22"/>
        </w:rPr>
        <w:t>společností Metrostav, Skanska, DEK</w:t>
      </w:r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, CAD </w:t>
      </w:r>
      <w:proofErr w:type="spellStart"/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>Consulting</w:t>
      </w:r>
      <w:proofErr w:type="spellEnd"/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a </w:t>
      </w:r>
      <w:r w:rsidR="003C23FE">
        <w:rPr>
          <w:rStyle w:val="Zdraznn"/>
          <w:rFonts w:ascii="Arial" w:hAnsi="Arial" w:cs="Arial"/>
          <w:i w:val="0"/>
          <w:color w:val="000000"/>
          <w:sz w:val="22"/>
          <w:szCs w:val="22"/>
        </w:rPr>
        <w:t>OBERMEYER HELIKA</w:t>
      </w:r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>, j</w:t>
      </w:r>
      <w:r w:rsidR="003C23FE">
        <w:rPr>
          <w:rStyle w:val="Zdraznn"/>
          <w:rFonts w:ascii="Arial" w:hAnsi="Arial" w:cs="Arial"/>
          <w:i w:val="0"/>
          <w:color w:val="000000"/>
          <w:sz w:val="22"/>
          <w:szCs w:val="22"/>
        </w:rPr>
        <w:t>i</w:t>
      </w:r>
      <w:r w:rsidR="00F61953">
        <w:rPr>
          <w:rStyle w:val="Zdraznn"/>
          <w:rFonts w:ascii="Arial" w:hAnsi="Arial" w:cs="Arial"/>
          <w:i w:val="0"/>
          <w:color w:val="000000"/>
          <w:sz w:val="22"/>
          <w:szCs w:val="22"/>
        </w:rPr>
        <w:t>ž reprezentuje BIM manažer Tomáš Čermák. „</w:t>
      </w:r>
      <w:r w:rsidR="00761B6C">
        <w:rPr>
          <w:rStyle w:val="Zdraznn"/>
          <w:rFonts w:ascii="Arial" w:hAnsi="Arial" w:cs="Arial"/>
          <w:i w:val="0"/>
          <w:color w:val="000000"/>
          <w:sz w:val="22"/>
          <w:szCs w:val="22"/>
        </w:rPr>
        <w:t>Dočasný převodový třídník ověřil funkčnost principu třídění prvků s negrafickými údaji modelu,“ vysvětluje Tomáš Čermák</w:t>
      </w:r>
      <w:r w:rsidR="00463668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a dále dodává</w:t>
      </w:r>
      <w:r w:rsidR="003C23FE">
        <w:rPr>
          <w:rStyle w:val="Zdraznn"/>
          <w:rFonts w:ascii="Arial" w:hAnsi="Arial" w:cs="Arial"/>
          <w:i w:val="0"/>
          <w:color w:val="000000"/>
          <w:sz w:val="22"/>
          <w:szCs w:val="22"/>
        </w:rPr>
        <w:t>:</w:t>
      </w:r>
      <w:r w:rsidR="00761B6C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„</w:t>
      </w:r>
      <w:r w:rsidR="003C23FE">
        <w:rPr>
          <w:rStyle w:val="Zdraznn"/>
          <w:rFonts w:ascii="Arial" w:hAnsi="Arial" w:cs="Arial"/>
          <w:i w:val="0"/>
          <w:color w:val="000000"/>
          <w:sz w:val="22"/>
          <w:szCs w:val="22"/>
        </w:rPr>
        <w:t>P</w:t>
      </w:r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>omocí přesně definovaných parametrů jednotlivých elementů a jejich jednoznačné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>ho</w:t>
      </w:r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zatřídění 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>se podařilo</w:t>
      </w:r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vytvořit i výkaz výměr, který</w:t>
      </w:r>
      <w:bookmarkStart w:id="1" w:name="_GoBack"/>
      <w:bookmarkEnd w:id="1"/>
      <w:r w:rsidR="00962A94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byl pro tyto účely ověřen kontrolním přepočtem</w:t>
      </w:r>
      <w:r w:rsidR="00761B6C">
        <w:rPr>
          <w:rStyle w:val="Zdraznn"/>
          <w:rFonts w:ascii="Arial" w:hAnsi="Arial" w:cs="Arial"/>
          <w:i w:val="0"/>
          <w:color w:val="000000"/>
          <w:sz w:val="22"/>
          <w:szCs w:val="22"/>
        </w:rPr>
        <w:t>.</w:t>
      </w:r>
      <w:r w:rsidR="0023227D">
        <w:rPr>
          <w:rStyle w:val="Zdraznn"/>
          <w:rFonts w:ascii="Arial" w:hAnsi="Arial" w:cs="Arial"/>
          <w:i w:val="0"/>
          <w:color w:val="000000"/>
          <w:sz w:val="22"/>
          <w:szCs w:val="22"/>
        </w:rPr>
        <w:t>“</w:t>
      </w:r>
      <w:r w:rsidR="00671572"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14:paraId="0B93F8E6" w14:textId="77777777" w:rsidR="00025357" w:rsidRDefault="00025357" w:rsidP="00A3590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46C05936" w14:textId="77777777" w:rsidR="003927BA" w:rsidRDefault="003927BA" w:rsidP="00AA1E3E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5C2B354C" w14:textId="77777777" w:rsidR="003927BA" w:rsidRDefault="003927BA" w:rsidP="00AA1E3E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00A885CC" w14:textId="77777777" w:rsidR="001074C0" w:rsidRDefault="001074C0" w:rsidP="00E337B9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color w:val="000000"/>
        </w:rPr>
      </w:pPr>
    </w:p>
    <w:p w14:paraId="5C2186C6" w14:textId="77777777" w:rsidR="003D71F4" w:rsidRDefault="00980FC6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0D3C4575" w14:textId="77777777" w:rsidR="003D71F4" w:rsidRDefault="00980FC6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5C414B2E" w14:textId="77777777"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EE0DF5" w14:textId="77777777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A9A5F92" w14:textId="77777777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514FA4" w14:textId="77777777" w:rsidR="003D71F4" w:rsidRDefault="007C4DF2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>
        <w:rPr>
          <w:rFonts w:ascii="Arial" w:hAnsi="Arial" w:cs="Arial"/>
          <w:b/>
          <w:bCs/>
          <w:sz w:val="20"/>
          <w:szCs w:val="20"/>
        </w:rPr>
        <w:t>a.</w:t>
      </w:r>
      <w:r w:rsidR="003D71F4">
        <w:rPr>
          <w:rFonts w:ascii="Arial" w:hAnsi="Arial" w:cs="Arial"/>
          <w:b/>
          <w:bCs/>
          <w:sz w:val="20"/>
          <w:szCs w:val="20"/>
        </w:rPr>
        <w:t>s.</w:t>
      </w:r>
      <w:r w:rsidR="003D71F4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 w:rsidR="003D71F4">
        <w:rPr>
          <w:rFonts w:ascii="Arial" w:hAnsi="Arial" w:cs="Arial"/>
          <w:bCs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 w:rsidR="003D71F4"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Arena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 xml:space="preserve">, obchodní centra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Quadrio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</w:t>
      </w:r>
    </w:p>
    <w:p w14:paraId="3D68F3C3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E5C479E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r w:rsidRPr="00C16ED1">
        <w:rPr>
          <w:rFonts w:ascii="Arial" w:hAnsi="Arial" w:cs="Arial"/>
          <w:bCs/>
          <w:sz w:val="20"/>
          <w:szCs w:val="20"/>
        </w:rPr>
        <w:t>Helika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3534790D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14BCEB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6BA04B00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7F6A31B6" w14:textId="77777777" w:rsidR="0064498E" w:rsidRPr="003D71F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bookmarkStart w:id="2" w:name="_Hlk509403558"/>
      <w:r w:rsidRPr="003D71F4">
        <w:rPr>
          <w:rFonts w:ascii="Arial" w:hAnsi="Arial" w:cs="Arial"/>
          <w:sz w:val="20"/>
          <w:szCs w:val="20"/>
          <w:u w:val="single"/>
        </w:rPr>
        <w:t>Kontaktní údaje:</w:t>
      </w:r>
    </w:p>
    <w:p w14:paraId="280216EB" w14:textId="77777777" w:rsidR="0064498E" w:rsidRPr="002A5DC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335FC53" w14:textId="77777777"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D71F4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3D71F4">
        <w:rPr>
          <w:rFonts w:ascii="Arial" w:hAnsi="Arial" w:cs="Arial"/>
          <w:b/>
          <w:sz w:val="20"/>
          <w:szCs w:val="20"/>
        </w:rPr>
        <w:t xml:space="preserve"> Communications a.s. </w:t>
      </w:r>
    </w:p>
    <w:p w14:paraId="791DFCE0" w14:textId="77777777"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Skřivánková</w:t>
      </w:r>
      <w:r w:rsidR="003D71F4" w:rsidRPr="003D71F4">
        <w:rPr>
          <w:rFonts w:ascii="Arial" w:hAnsi="Arial" w:cs="Arial"/>
          <w:sz w:val="20"/>
          <w:szCs w:val="20"/>
        </w:rPr>
        <w:tab/>
      </w:r>
    </w:p>
    <w:p w14:paraId="0E7B1FFA" w14:textId="77777777"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 w:rsidR="0067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F95">
        <w:rPr>
          <w:rFonts w:ascii="Arial" w:hAnsi="Arial" w:cs="Arial"/>
          <w:sz w:val="20"/>
          <w:szCs w:val="20"/>
        </w:rPr>
        <w:t>Executive</w:t>
      </w:r>
      <w:proofErr w:type="spellEnd"/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14:paraId="24868460" w14:textId="77777777"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731 613 601</w:t>
      </w:r>
    </w:p>
    <w:p w14:paraId="57912673" w14:textId="77777777" w:rsidR="003D71F4" w:rsidRPr="003D71F4" w:rsidRDefault="00980FC6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8C2F95" w:rsidRPr="00806145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767CDFDE" w14:textId="77777777" w:rsidR="003D71F4" w:rsidRPr="003D71F4" w:rsidRDefault="00980FC6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bookmarkEnd w:id="2"/>
    <w:p w14:paraId="2FA53C8A" w14:textId="77777777" w:rsidR="002A5DC4" w:rsidRPr="003D71F4" w:rsidRDefault="002A5DC4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1103B65" w14:textId="77777777"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16C3738D" w14:textId="77777777"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5357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9085E"/>
    <w:rsid w:val="00093313"/>
    <w:rsid w:val="00093784"/>
    <w:rsid w:val="00094BEA"/>
    <w:rsid w:val="00095CC2"/>
    <w:rsid w:val="000A4635"/>
    <w:rsid w:val="000A7B60"/>
    <w:rsid w:val="000B648D"/>
    <w:rsid w:val="000C1404"/>
    <w:rsid w:val="000C2359"/>
    <w:rsid w:val="000C2E9D"/>
    <w:rsid w:val="000C4244"/>
    <w:rsid w:val="000C565C"/>
    <w:rsid w:val="000C56AD"/>
    <w:rsid w:val="000C5FAD"/>
    <w:rsid w:val="000C6CF0"/>
    <w:rsid w:val="000C6EEE"/>
    <w:rsid w:val="000D16A9"/>
    <w:rsid w:val="000D2A12"/>
    <w:rsid w:val="000D6AE9"/>
    <w:rsid w:val="000D7EB8"/>
    <w:rsid w:val="000E0BF5"/>
    <w:rsid w:val="000E27FF"/>
    <w:rsid w:val="000E4FFB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7B84"/>
    <w:rsid w:val="001B01A7"/>
    <w:rsid w:val="001C16A2"/>
    <w:rsid w:val="001C3B7F"/>
    <w:rsid w:val="001C3D97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24279"/>
    <w:rsid w:val="00231510"/>
    <w:rsid w:val="00231795"/>
    <w:rsid w:val="0023227D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D2C76"/>
    <w:rsid w:val="002D6835"/>
    <w:rsid w:val="002D7DB4"/>
    <w:rsid w:val="002E3F44"/>
    <w:rsid w:val="002E55E8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5B97"/>
    <w:rsid w:val="003B7D76"/>
    <w:rsid w:val="003C18CA"/>
    <w:rsid w:val="003C23FE"/>
    <w:rsid w:val="003C28C1"/>
    <w:rsid w:val="003C3530"/>
    <w:rsid w:val="003D22A6"/>
    <w:rsid w:val="003D56D8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50A4"/>
    <w:rsid w:val="0041395E"/>
    <w:rsid w:val="0041446E"/>
    <w:rsid w:val="004163B4"/>
    <w:rsid w:val="004171CB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23B7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3668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25E9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510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2CD9"/>
    <w:rsid w:val="005A4F17"/>
    <w:rsid w:val="005A506C"/>
    <w:rsid w:val="005A5EA1"/>
    <w:rsid w:val="005B218C"/>
    <w:rsid w:val="005B37C5"/>
    <w:rsid w:val="005B53BE"/>
    <w:rsid w:val="005C15DD"/>
    <w:rsid w:val="005C3F07"/>
    <w:rsid w:val="005C5D12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1572"/>
    <w:rsid w:val="006744E3"/>
    <w:rsid w:val="00674C5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2746"/>
    <w:rsid w:val="006C3196"/>
    <w:rsid w:val="006C6D24"/>
    <w:rsid w:val="006C7603"/>
    <w:rsid w:val="006D0441"/>
    <w:rsid w:val="006D1ED6"/>
    <w:rsid w:val="006D2207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1B6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0FAC"/>
    <w:rsid w:val="00791096"/>
    <w:rsid w:val="00795AA4"/>
    <w:rsid w:val="007A0C0F"/>
    <w:rsid w:val="007A2FC1"/>
    <w:rsid w:val="007A7ECB"/>
    <w:rsid w:val="007B16DE"/>
    <w:rsid w:val="007B2A1F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17D98"/>
    <w:rsid w:val="00821A2F"/>
    <w:rsid w:val="00823F4D"/>
    <w:rsid w:val="00831123"/>
    <w:rsid w:val="00833651"/>
    <w:rsid w:val="00835CE0"/>
    <w:rsid w:val="00841B32"/>
    <w:rsid w:val="00856440"/>
    <w:rsid w:val="008576F7"/>
    <w:rsid w:val="00861A75"/>
    <w:rsid w:val="00863D6C"/>
    <w:rsid w:val="00863FCF"/>
    <w:rsid w:val="00864419"/>
    <w:rsid w:val="00866F47"/>
    <w:rsid w:val="00867FFE"/>
    <w:rsid w:val="0087426C"/>
    <w:rsid w:val="00874AA7"/>
    <w:rsid w:val="008779AC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059"/>
    <w:rsid w:val="008B0668"/>
    <w:rsid w:val="008B3F6B"/>
    <w:rsid w:val="008B6441"/>
    <w:rsid w:val="008B7D70"/>
    <w:rsid w:val="008C2F95"/>
    <w:rsid w:val="008C7937"/>
    <w:rsid w:val="008D0C26"/>
    <w:rsid w:val="008D37AB"/>
    <w:rsid w:val="008D6C9E"/>
    <w:rsid w:val="008E025D"/>
    <w:rsid w:val="008E086C"/>
    <w:rsid w:val="008E134C"/>
    <w:rsid w:val="008E7E43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60CA7"/>
    <w:rsid w:val="00962A94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0FC6"/>
    <w:rsid w:val="009819A9"/>
    <w:rsid w:val="00983B1E"/>
    <w:rsid w:val="009868B7"/>
    <w:rsid w:val="00987F99"/>
    <w:rsid w:val="00991587"/>
    <w:rsid w:val="0099274A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6961"/>
    <w:rsid w:val="009D7F2E"/>
    <w:rsid w:val="009E2871"/>
    <w:rsid w:val="009E2E08"/>
    <w:rsid w:val="009E395C"/>
    <w:rsid w:val="009E3B17"/>
    <w:rsid w:val="009F4014"/>
    <w:rsid w:val="009F4FC4"/>
    <w:rsid w:val="00A02AD6"/>
    <w:rsid w:val="00A04D8B"/>
    <w:rsid w:val="00A0680E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2F19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3D6D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18A7"/>
    <w:rsid w:val="00AE3464"/>
    <w:rsid w:val="00AE73BB"/>
    <w:rsid w:val="00AF3B6B"/>
    <w:rsid w:val="00AF416C"/>
    <w:rsid w:val="00B00592"/>
    <w:rsid w:val="00B0100F"/>
    <w:rsid w:val="00B03A0F"/>
    <w:rsid w:val="00B16452"/>
    <w:rsid w:val="00B23386"/>
    <w:rsid w:val="00B261E9"/>
    <w:rsid w:val="00B272E5"/>
    <w:rsid w:val="00B275FD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45242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2AB"/>
    <w:rsid w:val="00B97CE0"/>
    <w:rsid w:val="00BA174C"/>
    <w:rsid w:val="00BA5C6D"/>
    <w:rsid w:val="00BA7CFB"/>
    <w:rsid w:val="00BB21EA"/>
    <w:rsid w:val="00BB3AD5"/>
    <w:rsid w:val="00BC29AF"/>
    <w:rsid w:val="00BC3A59"/>
    <w:rsid w:val="00BD3CED"/>
    <w:rsid w:val="00BE0C5F"/>
    <w:rsid w:val="00BE0CD8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1F80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683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5E49"/>
    <w:rsid w:val="00D261BB"/>
    <w:rsid w:val="00D26F2B"/>
    <w:rsid w:val="00D32C12"/>
    <w:rsid w:val="00D402FB"/>
    <w:rsid w:val="00D416A0"/>
    <w:rsid w:val="00D41921"/>
    <w:rsid w:val="00D4506C"/>
    <w:rsid w:val="00D45B59"/>
    <w:rsid w:val="00D50237"/>
    <w:rsid w:val="00D50D3D"/>
    <w:rsid w:val="00D56F82"/>
    <w:rsid w:val="00D622D2"/>
    <w:rsid w:val="00D6385D"/>
    <w:rsid w:val="00D64134"/>
    <w:rsid w:val="00D66B61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A5A13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02"/>
    <w:rsid w:val="00E177F1"/>
    <w:rsid w:val="00E22E87"/>
    <w:rsid w:val="00E25288"/>
    <w:rsid w:val="00E25C64"/>
    <w:rsid w:val="00E26671"/>
    <w:rsid w:val="00E30E65"/>
    <w:rsid w:val="00E337B9"/>
    <w:rsid w:val="00E35A29"/>
    <w:rsid w:val="00E4452F"/>
    <w:rsid w:val="00E44D6C"/>
    <w:rsid w:val="00E45D3B"/>
    <w:rsid w:val="00E460B7"/>
    <w:rsid w:val="00E46B39"/>
    <w:rsid w:val="00E4761A"/>
    <w:rsid w:val="00E516CE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EF682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0D28"/>
    <w:rsid w:val="00F613EC"/>
    <w:rsid w:val="00F61953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5A69F"/>
  <w15:docId w15:val="{7161FD59-805C-4D39-B1AA-8D39ACF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0D6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94DB-807E-41BF-AB52-1B6D5B55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4227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klara.kolinova</dc:creator>
  <cp:lastModifiedBy>Pavlína Skřivánková</cp:lastModifiedBy>
  <cp:revision>3</cp:revision>
  <cp:lastPrinted>2016-11-21T11:53:00Z</cp:lastPrinted>
  <dcterms:created xsi:type="dcterms:W3CDTF">2018-06-20T07:31:00Z</dcterms:created>
  <dcterms:modified xsi:type="dcterms:W3CDTF">2018-06-20T07:53:00Z</dcterms:modified>
</cp:coreProperties>
</file>